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CD49" w14:textId="3FFDDD90" w:rsidR="00853F6F" w:rsidRDefault="002B4E5B" w:rsidP="009A4CF9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CF9" w:rsidRPr="009A4CF9">
        <w:rPr>
          <w:sz w:val="22"/>
          <w:szCs w:val="22"/>
        </w:rPr>
        <w:t xml:space="preserve"> </w:t>
      </w:r>
    </w:p>
    <w:p w14:paraId="6CF16C31" w14:textId="77777777"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64F30E57" wp14:editId="5B7A10AC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08B9D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4F88CA98" w14:textId="7644A84B" w:rsidR="004D26F4" w:rsidRDefault="00380C45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 xml:space="preserve">Zestawienie prac </w:t>
      </w:r>
      <w:r w:rsidR="00364EA1">
        <w:rPr>
          <w:rFonts w:cs="Times New Roman"/>
          <w:b/>
          <w:sz w:val="28"/>
          <w:szCs w:val="28"/>
        </w:rPr>
        <w:t>konserwatorskich</w:t>
      </w:r>
    </w:p>
    <w:p w14:paraId="7C7A6408" w14:textId="77777777" w:rsidR="00380C45" w:rsidRPr="00553E9D" w:rsidRDefault="00380C45" w:rsidP="004D26F4">
      <w:pPr>
        <w:jc w:val="center"/>
        <w:rPr>
          <w:rFonts w:ascii="Arial" w:hAnsi="Arial" w:cs="Arial"/>
          <w:b/>
          <w:sz w:val="28"/>
          <w:szCs w:val="28"/>
        </w:rPr>
      </w:pPr>
    </w:p>
    <w:bookmarkEnd w:id="1"/>
    <w:p w14:paraId="7A7324ED" w14:textId="77777777" w:rsidR="00553E9D" w:rsidRPr="00553E9D" w:rsidRDefault="00553E9D" w:rsidP="00553E9D">
      <w:pPr>
        <w:ind w:left="100" w:right="99"/>
        <w:jc w:val="center"/>
        <w:rPr>
          <w:rFonts w:ascii="Arial" w:hAnsi="Arial" w:cs="Arial"/>
          <w:b/>
          <w:bCs/>
        </w:rPr>
      </w:pPr>
      <w:r w:rsidRPr="00553E9D">
        <w:rPr>
          <w:rFonts w:ascii="Arial" w:hAnsi="Arial" w:cs="Arial"/>
          <w:b/>
          <w:bCs/>
        </w:rPr>
        <w:t>„Prace konserwatorskie oraz roboty budowlane przy zabytku nieruchomym tj. Kościele pw. Narodzenia NMP na Juście w miejscowości Tęgoborze”.</w:t>
      </w:r>
    </w:p>
    <w:p w14:paraId="4DD10AC6" w14:textId="114AB7A0" w:rsidR="004351E1" w:rsidRDefault="00C933FA" w:rsidP="00553E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– postępowanie zakupowe nr 1/2024</w:t>
      </w:r>
    </w:p>
    <w:p w14:paraId="26C815A4" w14:textId="77777777" w:rsidR="007A2F62" w:rsidRDefault="007A2F62" w:rsidP="006A2D15">
      <w:pPr>
        <w:rPr>
          <w:rFonts w:eastAsia="TimesNewRoman"/>
          <w:b/>
          <w:bCs/>
          <w:i/>
          <w:sz w:val="16"/>
          <w:szCs w:val="16"/>
        </w:rPr>
      </w:pPr>
    </w:p>
    <w:p w14:paraId="07F4B2DA" w14:textId="77777777" w:rsidR="00553E9D" w:rsidRDefault="00553E9D" w:rsidP="006A2D15">
      <w:pPr>
        <w:rPr>
          <w:rFonts w:eastAsia="TimesNewRoman"/>
          <w:b/>
          <w:bCs/>
          <w:i/>
          <w:sz w:val="16"/>
          <w:szCs w:val="16"/>
        </w:rPr>
      </w:pPr>
    </w:p>
    <w:p w14:paraId="621B8B2A" w14:textId="77777777" w:rsidR="00553E9D" w:rsidRDefault="00553E9D" w:rsidP="00553E9D">
      <w:pPr>
        <w:ind w:left="-5"/>
      </w:pPr>
      <w:r>
        <w:t xml:space="preserve">Zakres prac objętych kosztorysem zgodny z programem prac konserwatorskich: </w:t>
      </w:r>
    </w:p>
    <w:p w14:paraId="31C4CB15" w14:textId="77777777" w:rsidR="00553E9D" w:rsidRDefault="00553E9D" w:rsidP="00553E9D">
      <w:pPr>
        <w:ind w:left="-5"/>
      </w:pPr>
    </w:p>
    <w:p w14:paraId="390180B9" w14:textId="77777777" w:rsidR="00553E9D" w:rsidRDefault="00553E9D" w:rsidP="00553E9D">
      <w:pPr>
        <w:ind w:left="-5"/>
      </w:pPr>
    </w:p>
    <w:p w14:paraId="55B6A346" w14:textId="77777777" w:rsidR="00553E9D" w:rsidRPr="00553E9D" w:rsidRDefault="00553E9D" w:rsidP="00553E9D">
      <w:pPr>
        <w:ind w:left="-5"/>
        <w:rPr>
          <w:b/>
          <w:bCs/>
        </w:rPr>
      </w:pPr>
      <w:proofErr w:type="gramStart"/>
      <w:r w:rsidRPr="00553E9D">
        <w:rPr>
          <w:b/>
          <w:bCs/>
        </w:rPr>
        <w:t>I .</w:t>
      </w:r>
      <w:proofErr w:type="gramEnd"/>
      <w:r w:rsidRPr="00553E9D">
        <w:rPr>
          <w:b/>
          <w:bCs/>
        </w:rPr>
        <w:t xml:space="preserve"> Deski szalunkowe i podsufitka</w:t>
      </w:r>
    </w:p>
    <w:p w14:paraId="5AA2862D" w14:textId="77777777" w:rsidR="00553E9D" w:rsidRDefault="00553E9D" w:rsidP="00553E9D">
      <w:r>
        <w:t xml:space="preserve">Zakres prac objętych kosztorysem zgodny z programem prac konserwatorskich: </w:t>
      </w:r>
    </w:p>
    <w:p w14:paraId="28024CB5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Demontaż desek szalunkowych </w:t>
      </w:r>
    </w:p>
    <w:p w14:paraId="7B4585DB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Oczyszczenie powierzchni </w:t>
      </w:r>
    </w:p>
    <w:p w14:paraId="352D150D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Dezynfekcja, dezynsekcja, impregnacja drewna </w:t>
      </w:r>
    </w:p>
    <w:p w14:paraId="1D8D5C2E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Wymiana uszkodzonych elementów </w:t>
      </w:r>
    </w:p>
    <w:p w14:paraId="53161CFD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Montaż desek </w:t>
      </w:r>
      <w:r>
        <w:tab/>
        <w:t xml:space="preserve"> </w:t>
      </w:r>
    </w:p>
    <w:p w14:paraId="1262EC4E" w14:textId="77777777" w:rsidR="00553E9D" w:rsidRDefault="00553E9D" w:rsidP="00553E9D">
      <w:pPr>
        <w:pStyle w:val="Akapitzlist"/>
        <w:numPr>
          <w:ilvl w:val="0"/>
          <w:numId w:val="7"/>
        </w:numPr>
        <w:suppressAutoHyphens w:val="0"/>
        <w:autoSpaceDN/>
        <w:spacing w:after="5" w:line="269" w:lineRule="auto"/>
        <w:ind w:firstLine="0"/>
        <w:contextualSpacing/>
        <w:textAlignment w:val="auto"/>
      </w:pPr>
      <w:r>
        <w:t xml:space="preserve">Impregnacja powierzchni </w:t>
      </w:r>
    </w:p>
    <w:p w14:paraId="692596EA" w14:textId="77777777" w:rsidR="00553E9D" w:rsidRDefault="00553E9D" w:rsidP="006A2D15">
      <w:pPr>
        <w:rPr>
          <w:rFonts w:eastAsia="TimesNewRoman"/>
          <w:b/>
          <w:bCs/>
          <w:i/>
          <w:sz w:val="16"/>
          <w:szCs w:val="16"/>
        </w:rPr>
      </w:pPr>
    </w:p>
    <w:p w14:paraId="79DD0129" w14:textId="6553E3F0" w:rsidR="00553E9D" w:rsidRDefault="00553E9D" w:rsidP="00553E9D">
      <w:pPr>
        <w:pStyle w:val="Akapitzlist"/>
        <w:ind w:left="851" w:hanging="705"/>
      </w:pPr>
      <w:r>
        <w:t xml:space="preserve">Powierzchnia desek szalunkowych i podsufitki = 6000 dm2 </w:t>
      </w:r>
    </w:p>
    <w:p w14:paraId="3E5E9745" w14:textId="65AFB88C" w:rsidR="00553E9D" w:rsidRDefault="00553E9D" w:rsidP="00553E9D">
      <w:pPr>
        <w:pStyle w:val="Akapitzlist"/>
        <w:ind w:left="142" w:hanging="705"/>
      </w:pPr>
    </w:p>
    <w:p w14:paraId="5926A93E" w14:textId="77777777" w:rsidR="00553E9D" w:rsidRDefault="00553E9D" w:rsidP="00553E9D">
      <w:pPr>
        <w:pStyle w:val="Akapitzlist"/>
        <w:ind w:left="142" w:hanging="705"/>
      </w:pPr>
    </w:p>
    <w:p w14:paraId="68435A23" w14:textId="77777777" w:rsidR="00553E9D" w:rsidRPr="00553E9D" w:rsidRDefault="00553E9D" w:rsidP="00553E9D">
      <w:pPr>
        <w:pStyle w:val="Akapitzlist"/>
        <w:ind w:left="142" w:hanging="142"/>
        <w:rPr>
          <w:b/>
          <w:bCs/>
        </w:rPr>
      </w:pPr>
      <w:r w:rsidRPr="00553E9D">
        <w:rPr>
          <w:b/>
          <w:bCs/>
        </w:rPr>
        <w:t xml:space="preserve">II.  Cokół kamienny we wnętrzu kościoła </w:t>
      </w:r>
    </w:p>
    <w:p w14:paraId="7AE5CC93" w14:textId="77777777" w:rsidR="00553E9D" w:rsidRDefault="00553E9D" w:rsidP="00553E9D">
      <w:pPr>
        <w:pStyle w:val="Akapitzlist"/>
        <w:ind w:left="142" w:firstLine="284"/>
      </w:pPr>
      <w:r>
        <w:t xml:space="preserve">Zakres prac objętych kosztorysem zgodny z programem prac konserwatorskich: </w:t>
      </w:r>
    </w:p>
    <w:p w14:paraId="5CE617C4" w14:textId="77777777" w:rsidR="00553E9D" w:rsidRDefault="00553E9D" w:rsidP="00553E9D">
      <w:pPr>
        <w:pStyle w:val="Akapitzlist"/>
        <w:ind w:left="142" w:firstLine="284"/>
      </w:pPr>
      <w:r>
        <w:t>1.</w:t>
      </w:r>
      <w:r>
        <w:tab/>
        <w:t xml:space="preserve">Skucie tynku cementowego </w:t>
      </w:r>
    </w:p>
    <w:p w14:paraId="022A977E" w14:textId="77777777" w:rsidR="00553E9D" w:rsidRDefault="00553E9D" w:rsidP="00553E9D">
      <w:pPr>
        <w:pStyle w:val="Akapitzlist"/>
        <w:ind w:left="142" w:firstLine="284"/>
      </w:pPr>
      <w:r>
        <w:t>2.</w:t>
      </w:r>
      <w:r>
        <w:tab/>
        <w:t xml:space="preserve">Oczyszczenie kamienia </w:t>
      </w:r>
    </w:p>
    <w:p w14:paraId="370275B8" w14:textId="77777777" w:rsidR="00553E9D" w:rsidRDefault="00553E9D" w:rsidP="00553E9D">
      <w:pPr>
        <w:pStyle w:val="Akapitzlist"/>
        <w:ind w:left="142" w:firstLine="284"/>
      </w:pPr>
      <w:r>
        <w:t>3.</w:t>
      </w:r>
      <w:r>
        <w:tab/>
        <w:t xml:space="preserve">Odsolenie </w:t>
      </w:r>
    </w:p>
    <w:p w14:paraId="746AEF7B" w14:textId="77777777" w:rsidR="00553E9D" w:rsidRDefault="00553E9D" w:rsidP="00553E9D">
      <w:pPr>
        <w:pStyle w:val="Akapitzlist"/>
        <w:ind w:left="142" w:firstLine="284"/>
      </w:pPr>
      <w:r>
        <w:t>4.</w:t>
      </w:r>
      <w:r>
        <w:tab/>
        <w:t xml:space="preserve">Uzupełnienie brakujących fragmentów kamienia </w:t>
      </w:r>
    </w:p>
    <w:p w14:paraId="45723825" w14:textId="77777777" w:rsidR="00553E9D" w:rsidRDefault="00553E9D" w:rsidP="00553E9D">
      <w:pPr>
        <w:pStyle w:val="Akapitzlist"/>
        <w:ind w:left="142" w:firstLine="284"/>
      </w:pPr>
      <w:r>
        <w:t>5.</w:t>
      </w:r>
      <w:r>
        <w:tab/>
      </w:r>
      <w:proofErr w:type="spellStart"/>
      <w:r>
        <w:t>Hydrofobizacja</w:t>
      </w:r>
      <w:proofErr w:type="spellEnd"/>
      <w:r>
        <w:t xml:space="preserve"> powierzchni kamienia  </w:t>
      </w:r>
    </w:p>
    <w:p w14:paraId="49E0C406" w14:textId="77777777" w:rsidR="00553E9D" w:rsidRDefault="00553E9D" w:rsidP="00553E9D">
      <w:pPr>
        <w:pStyle w:val="Akapitzlist"/>
        <w:ind w:left="142" w:firstLine="284"/>
      </w:pPr>
      <w:r>
        <w:t>6.</w:t>
      </w:r>
      <w:r>
        <w:tab/>
        <w:t xml:space="preserve">Uzupełnienie szczelin pomiędzy kamieniami (fuga) </w:t>
      </w:r>
    </w:p>
    <w:p w14:paraId="4ECCF930" w14:textId="77777777" w:rsidR="00553E9D" w:rsidRDefault="00553E9D" w:rsidP="00553E9D">
      <w:pPr>
        <w:pStyle w:val="Akapitzlist"/>
        <w:ind w:left="142" w:firstLine="284"/>
      </w:pPr>
      <w:r>
        <w:t xml:space="preserve"> </w:t>
      </w:r>
    </w:p>
    <w:p w14:paraId="28808C91" w14:textId="77777777" w:rsidR="00553E9D" w:rsidRDefault="00553E9D" w:rsidP="00553E9D">
      <w:pPr>
        <w:pStyle w:val="Akapitzlist"/>
        <w:ind w:left="142" w:firstLine="284"/>
      </w:pPr>
      <w:r>
        <w:t xml:space="preserve">Powierzchnia kamienia = 3000 dm2 </w:t>
      </w:r>
    </w:p>
    <w:p w14:paraId="534BB764" w14:textId="5B793AD5" w:rsidR="00553E9D" w:rsidRDefault="00553E9D" w:rsidP="00553E9D">
      <w:pPr>
        <w:pStyle w:val="Akapitzlist"/>
        <w:ind w:left="142" w:hanging="705"/>
      </w:pPr>
      <w:r>
        <w:t xml:space="preserve"> </w:t>
      </w:r>
    </w:p>
    <w:p w14:paraId="53F31A38" w14:textId="77777777" w:rsidR="00553E9D" w:rsidRDefault="00553E9D" w:rsidP="00553E9D">
      <w:pPr>
        <w:pStyle w:val="Akapitzlist"/>
        <w:ind w:left="142" w:hanging="705"/>
      </w:pPr>
    </w:p>
    <w:p w14:paraId="3041AEFC" w14:textId="77777777" w:rsidR="00553E9D" w:rsidRPr="00553E9D" w:rsidRDefault="00553E9D" w:rsidP="00553E9D">
      <w:pPr>
        <w:pStyle w:val="Akapitzlist"/>
        <w:ind w:left="142" w:hanging="705"/>
        <w:rPr>
          <w:b/>
          <w:bCs/>
        </w:rPr>
      </w:pPr>
      <w:r w:rsidRPr="00553E9D">
        <w:rPr>
          <w:b/>
          <w:bCs/>
        </w:rPr>
        <w:t xml:space="preserve">III. Pokrycie dachu, wieża, sygnaturka: </w:t>
      </w:r>
    </w:p>
    <w:p w14:paraId="62E2CED0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Oczyszczenie powierzchni </w:t>
      </w:r>
    </w:p>
    <w:p w14:paraId="3224F687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Zabezpieczenie blachy przed korozją </w:t>
      </w:r>
    </w:p>
    <w:p w14:paraId="4F126146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Uzupełnienie brakujących i poluzowanych fragmentów </w:t>
      </w:r>
    </w:p>
    <w:p w14:paraId="0F2A982B" w14:textId="77777777" w:rsidR="00553E9D" w:rsidRDefault="00553E9D" w:rsidP="00553E9D">
      <w:pPr>
        <w:numPr>
          <w:ilvl w:val="0"/>
          <w:numId w:val="8"/>
        </w:numPr>
        <w:suppressAutoHyphens w:val="0"/>
        <w:autoSpaceDN/>
        <w:spacing w:after="5" w:line="269" w:lineRule="auto"/>
        <w:ind w:hanging="360"/>
        <w:textAlignment w:val="auto"/>
      </w:pPr>
      <w:r>
        <w:t xml:space="preserve">Pokrycie powierzchni farbą do metalu </w:t>
      </w:r>
    </w:p>
    <w:p w14:paraId="701C6603" w14:textId="77777777" w:rsidR="00553E9D" w:rsidRDefault="00553E9D" w:rsidP="00553E9D">
      <w:pPr>
        <w:spacing w:line="259" w:lineRule="auto"/>
      </w:pPr>
      <w:r>
        <w:t xml:space="preserve"> </w:t>
      </w:r>
    </w:p>
    <w:p w14:paraId="0C826A5E" w14:textId="77777777" w:rsidR="00553E9D" w:rsidRDefault="00553E9D" w:rsidP="00553E9D">
      <w:pPr>
        <w:spacing w:after="18" w:line="259" w:lineRule="auto"/>
      </w:pPr>
      <w:r>
        <w:t xml:space="preserve"> </w:t>
      </w:r>
    </w:p>
    <w:p w14:paraId="02375392" w14:textId="77777777" w:rsidR="00553E9D" w:rsidRDefault="00553E9D" w:rsidP="00553E9D">
      <w:pPr>
        <w:ind w:left="-5" w:right="1448"/>
      </w:pPr>
      <w:r>
        <w:t>Powierzchnia dachu: 20 500 dm</w:t>
      </w:r>
      <w:r>
        <w:rPr>
          <w:vertAlign w:val="superscript"/>
        </w:rPr>
        <w:t>2</w:t>
      </w:r>
      <w:r>
        <w:t xml:space="preserve">, </w:t>
      </w:r>
      <w:r>
        <w:br/>
        <w:t>powierzchnia wieży: 1000 dm</w:t>
      </w:r>
      <w:r>
        <w:rPr>
          <w:vertAlign w:val="superscript"/>
        </w:rPr>
        <w:t>2</w:t>
      </w:r>
      <w:r>
        <w:t xml:space="preserve">, </w:t>
      </w:r>
      <w:r>
        <w:br/>
        <w:t>powierzchnia sygnaturki: 200 dm</w:t>
      </w:r>
      <w:r>
        <w:rPr>
          <w:vertAlign w:val="superscript"/>
        </w:rPr>
        <w:t>2</w:t>
      </w:r>
      <w:r>
        <w:t xml:space="preserve">. </w:t>
      </w:r>
      <w:r>
        <w:br/>
        <w:t>Razem – 21 700 dm</w:t>
      </w:r>
      <w:r>
        <w:rPr>
          <w:vertAlign w:val="superscript"/>
        </w:rPr>
        <w:t>2</w:t>
      </w:r>
      <w:r>
        <w:t xml:space="preserve"> </w:t>
      </w:r>
    </w:p>
    <w:p w14:paraId="649B2316" w14:textId="77777777" w:rsidR="00553E9D" w:rsidRPr="00386359" w:rsidRDefault="00553E9D" w:rsidP="006A2D15">
      <w:pPr>
        <w:rPr>
          <w:rFonts w:eastAsia="TimesNewRoman"/>
          <w:b/>
          <w:bCs/>
          <w:i/>
          <w:sz w:val="16"/>
          <w:szCs w:val="16"/>
        </w:rPr>
      </w:pPr>
    </w:p>
    <w:sectPr w:rsidR="00553E9D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A2E0" w14:textId="77777777" w:rsidR="003822BB" w:rsidRDefault="003822BB">
      <w:pPr>
        <w:spacing w:line="240" w:lineRule="auto"/>
      </w:pPr>
      <w:r>
        <w:separator/>
      </w:r>
    </w:p>
  </w:endnote>
  <w:endnote w:type="continuationSeparator" w:id="0">
    <w:p w14:paraId="09527AD6" w14:textId="77777777" w:rsidR="003822BB" w:rsidRDefault="00382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B634" w14:textId="77777777" w:rsidR="003822BB" w:rsidRDefault="003822B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C5EF96F" w14:textId="77777777" w:rsidR="003822BB" w:rsidRDefault="003822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0010"/>
    <w:multiLevelType w:val="hybridMultilevel"/>
    <w:tmpl w:val="11CAED0A"/>
    <w:lvl w:ilvl="0" w:tplc="58C4AFFE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0F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4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4B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AE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29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2D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61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E6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552AE"/>
    <w:multiLevelType w:val="hybridMultilevel"/>
    <w:tmpl w:val="3E20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32F3"/>
    <w:multiLevelType w:val="hybridMultilevel"/>
    <w:tmpl w:val="993CF99A"/>
    <w:lvl w:ilvl="0" w:tplc="F08E1444">
      <w:start w:val="1"/>
      <w:numFmt w:val="decimal"/>
      <w:lvlText w:val="%1."/>
      <w:lvlJc w:val="left"/>
      <w:pPr>
        <w:ind w:left="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3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3C2306C"/>
    <w:multiLevelType w:val="hybridMultilevel"/>
    <w:tmpl w:val="53F68F90"/>
    <w:lvl w:ilvl="0" w:tplc="623E6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7A4C"/>
    <w:multiLevelType w:val="hybridMultilevel"/>
    <w:tmpl w:val="24FC53AA"/>
    <w:lvl w:ilvl="0" w:tplc="2B18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F9AD7"/>
    <w:multiLevelType w:val="hybridMultilevel"/>
    <w:tmpl w:val="DB8901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DE363DB"/>
    <w:multiLevelType w:val="hybridMultilevel"/>
    <w:tmpl w:val="1BA032B4"/>
    <w:lvl w:ilvl="0" w:tplc="96F83F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E66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0D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094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6FC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AFB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402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AE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695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0B7D08"/>
    <w:multiLevelType w:val="hybridMultilevel"/>
    <w:tmpl w:val="04F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09633">
    <w:abstractNumId w:val="3"/>
  </w:num>
  <w:num w:numId="2" w16cid:durableId="159082763">
    <w:abstractNumId w:val="6"/>
  </w:num>
  <w:num w:numId="3" w16cid:durableId="1006052008">
    <w:abstractNumId w:val="4"/>
  </w:num>
  <w:num w:numId="4" w16cid:durableId="2092191322">
    <w:abstractNumId w:val="1"/>
  </w:num>
  <w:num w:numId="5" w16cid:durableId="1877236690">
    <w:abstractNumId w:val="8"/>
  </w:num>
  <w:num w:numId="6" w16cid:durableId="1157724596">
    <w:abstractNumId w:val="5"/>
  </w:num>
  <w:num w:numId="7" w16cid:durableId="2068524662">
    <w:abstractNumId w:val="2"/>
  </w:num>
  <w:num w:numId="8" w16cid:durableId="1522938421">
    <w:abstractNumId w:val="7"/>
  </w:num>
  <w:num w:numId="9" w16cid:durableId="124206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6F"/>
    <w:rsid w:val="000C506C"/>
    <w:rsid w:val="000F0BE9"/>
    <w:rsid w:val="00132D65"/>
    <w:rsid w:val="00145954"/>
    <w:rsid w:val="00191F38"/>
    <w:rsid w:val="001A1448"/>
    <w:rsid w:val="001B51CD"/>
    <w:rsid w:val="001E5A4A"/>
    <w:rsid w:val="0020007F"/>
    <w:rsid w:val="0024007D"/>
    <w:rsid w:val="002B4A58"/>
    <w:rsid w:val="002B4E5B"/>
    <w:rsid w:val="002C6516"/>
    <w:rsid w:val="002D0F34"/>
    <w:rsid w:val="0030720F"/>
    <w:rsid w:val="00336E03"/>
    <w:rsid w:val="003474EE"/>
    <w:rsid w:val="00364EA1"/>
    <w:rsid w:val="00380C45"/>
    <w:rsid w:val="003822BB"/>
    <w:rsid w:val="00386359"/>
    <w:rsid w:val="004351E1"/>
    <w:rsid w:val="00443E2C"/>
    <w:rsid w:val="004825CB"/>
    <w:rsid w:val="004A07C6"/>
    <w:rsid w:val="004A09C4"/>
    <w:rsid w:val="004B3216"/>
    <w:rsid w:val="004D26F4"/>
    <w:rsid w:val="005123B4"/>
    <w:rsid w:val="00553E9D"/>
    <w:rsid w:val="005E6C35"/>
    <w:rsid w:val="006116C1"/>
    <w:rsid w:val="00675848"/>
    <w:rsid w:val="006A2D15"/>
    <w:rsid w:val="006A5E5D"/>
    <w:rsid w:val="006F7E8F"/>
    <w:rsid w:val="00751D6F"/>
    <w:rsid w:val="0075330E"/>
    <w:rsid w:val="007631D0"/>
    <w:rsid w:val="007A2F62"/>
    <w:rsid w:val="007D2EAB"/>
    <w:rsid w:val="007F3AE1"/>
    <w:rsid w:val="00853F6F"/>
    <w:rsid w:val="008E2232"/>
    <w:rsid w:val="00915B8A"/>
    <w:rsid w:val="009A4CF9"/>
    <w:rsid w:val="009B1E54"/>
    <w:rsid w:val="00A31F8F"/>
    <w:rsid w:val="00A42358"/>
    <w:rsid w:val="00A63A15"/>
    <w:rsid w:val="00AC1E96"/>
    <w:rsid w:val="00B751DD"/>
    <w:rsid w:val="00B75672"/>
    <w:rsid w:val="00BD1448"/>
    <w:rsid w:val="00BE29D4"/>
    <w:rsid w:val="00C05D95"/>
    <w:rsid w:val="00C91DB8"/>
    <w:rsid w:val="00C933FA"/>
    <w:rsid w:val="00D261BE"/>
    <w:rsid w:val="00DB0C0D"/>
    <w:rsid w:val="00EE0595"/>
    <w:rsid w:val="00F01C28"/>
    <w:rsid w:val="00F15867"/>
    <w:rsid w:val="00F443C9"/>
    <w:rsid w:val="00F6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37A"/>
  <w15:docId w15:val="{AF98B3F7-DD88-4130-9198-C98FFD0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1CD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5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B51CD"/>
    <w:pPr>
      <w:ind w:left="720"/>
    </w:pPr>
  </w:style>
  <w:style w:type="paragraph" w:styleId="Nagwek">
    <w:name w:val="header"/>
    <w:basedOn w:val="Normalny"/>
    <w:rsid w:val="001B51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1B51CD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1B51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1B51CD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1B51CD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1B51CD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1B51CD"/>
    <w:rPr>
      <w:color w:val="0563C1"/>
      <w:u w:val="single"/>
    </w:rPr>
  </w:style>
  <w:style w:type="paragraph" w:styleId="NormalnyWeb">
    <w:name w:val="Normal (Web)"/>
    <w:basedOn w:val="Normalny"/>
    <w:rsid w:val="001B51CD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sid w:val="001B51CD"/>
    <w:rPr>
      <w:color w:val="605E5C"/>
      <w:shd w:val="clear" w:color="auto" w:fill="E1DFDD"/>
    </w:rPr>
  </w:style>
  <w:style w:type="paragraph" w:styleId="Poprawka">
    <w:name w:val="Revision"/>
    <w:rsid w:val="001B51CD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E1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Staszek stachoń</cp:lastModifiedBy>
  <cp:revision>2</cp:revision>
  <cp:lastPrinted>2019-01-08T11:01:00Z</cp:lastPrinted>
  <dcterms:created xsi:type="dcterms:W3CDTF">2024-07-26T10:51:00Z</dcterms:created>
  <dcterms:modified xsi:type="dcterms:W3CDTF">2024-07-26T10:51:00Z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